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STROBE reporting guideline writing guide</w:t>
      </w:r>
    </w:p>
    <w:p>
      <w:pPr>
        <w:pStyle w:val="Subtitle"/>
      </w:pPr>
      <w:r>
        <w:t xml:space="preserve">For writing impactful observational epidemiology research articles that can be understood and used by a wide audience.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writing guide before, read about our suggested</w:t>
            </w:r>
            <w:r>
              <w:t xml:space="preserve"> </w:t>
            </w:r>
            <w:hyperlink r:id="rId23">
              <w:r>
                <w:rPr>
                  <w:rStyle w:val="Hyperlink"/>
                </w:rPr>
                <w:t xml:space="preserve">writing process</w:t>
              </w:r>
            </w:hyperlink>
            <w:r>
              <w:t xml:space="preserve">.</w:t>
            </w:r>
          </w:p>
          <w:p>
            <w:pPr>
              <w:pStyle w:val="BodyText"/>
            </w:pPr>
            <w:r>
              <w:t xml:space="preserve">This guide is not a template. Don’t expect to fill it in and end up with a finished article. Instead, think of it as an exercise book.</w:t>
            </w:r>
          </w:p>
          <w:p>
            <w:pPr>
              <w:pStyle w:val="Compact"/>
              <w:numPr>
                <w:ilvl w:val="0"/>
                <w:numId w:val="1001"/>
              </w:numPr>
            </w:pPr>
            <w:r>
              <w:t xml:space="preserve">Collate information and make notes in this guide;</w:t>
            </w:r>
          </w:p>
          <w:p>
            <w:pPr>
              <w:pStyle w:val="Compact"/>
              <w:numPr>
                <w:ilvl w:val="0"/>
                <w:numId w:val="1001"/>
              </w:numPr>
            </w:pPr>
            <w:r>
              <w:t xml:space="preserve">Delete the prompts and headings, reorganise your notes into a narrative structure, moving content to tables, figures, or appendices when appropriate, thereby creating a writing outline.</w:t>
            </w:r>
          </w:p>
          <w:p>
            <w:pPr>
              <w:pStyle w:val="Compact"/>
              <w:numPr>
                <w:ilvl w:val="0"/>
                <w:numId w:val="1001"/>
              </w:numPr>
            </w:pPr>
            <w:r>
              <w:t xml:space="preserve">Draft, revise, and edit your text in a separate file, referring to your outline throughout.</w:t>
            </w:r>
          </w:p>
          <w:p>
            <w:pPr>
              <w:pStyle w:val="FirstParagraph"/>
            </w:pPr>
            <w:r>
              <w:t xml:space="preserve">Before you begin, double check that STROBE is the</w:t>
            </w:r>
            <w:r>
              <w:t xml:space="preserve"> </w:t>
            </w:r>
            <w:hyperlink r:id="rId24">
              <w:r>
                <w:rPr>
                  <w:rStyle w:val="Hyperlink"/>
                </w:rPr>
                <w:t xml:space="preserve">most applicable reporting guideline</w:t>
              </w:r>
            </w:hyperlink>
            <w:r>
              <w:t xml:space="preserve"> </w:t>
            </w:r>
            <w:r>
              <w:t xml:space="preserve">for your work. Other reporting guidelines have their own writing guide.</w:t>
            </w:r>
          </w:p>
          <w:p>
            <w:pPr>
              <w:pStyle w:val="BodyText"/>
            </w:pPr>
            <w:r>
              <w:t xml:space="preserve">The</w:t>
            </w:r>
            <w:r>
              <w:t xml:space="preserve"> </w:t>
            </w:r>
            <w:hyperlink r:id="rId25">
              <w:r>
                <w:rPr>
                  <w:rStyle w:val="Hyperlink"/>
                </w:rPr>
                <w:t xml:space="preserve">UK EQUATOR Centre training</w:t>
              </w:r>
            </w:hyperlink>
            <w:r>
              <w:t xml:space="preserve"> </w:t>
            </w:r>
            <w:r>
              <w:t xml:space="preserve">helps researchers develop writing skills and to use reporting guidelines (like this one) to write research articles and applications that are complete, concise, and compelling. It covers many of the items of the STROBE reporting guideline, including how to prepare effective abstracts, titles, introduction and discussion sections, as well as how to use writing guides to create writing outlines, how to turn outlines into drafts, and drafts into polished text.</w:t>
            </w:r>
          </w:p>
          <w:p>
            <w:r>
              <w:br w:type="page"/>
            </w:r>
          </w:p>
        </w:tc>
      </w:tr>
    </w:tbl>
    <w:bookmarkStart w:id="30" w:name="title-and-abstract"/>
    <w:p>
      <w:pPr>
        <w:pStyle w:val="Heading1"/>
      </w:pPr>
      <w:r>
        <w:t xml:space="preserve">Title and abstract</w:t>
      </w:r>
    </w:p>
    <w:bookmarkStart w:id="27" w:name="a.-indicate-the-studys-design-1"/>
    <w:p>
      <w:pPr>
        <w:pStyle w:val="Heading2"/>
      </w:pPr>
      <w:hyperlink r:id="rId26">
        <w:r>
          <w:rPr>
            <w:rStyle w:val="Hyperlink"/>
          </w:rPr>
          <w:t xml:space="preserve">1a. Indicate the study’s design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Indicate the study’s design with a commonly used term in the title or the abstract.</w:t>
            </w:r>
          </w:p>
        </w:tc>
      </w:tr>
    </w:tbl>
    <w:p>
      <w:pPr>
        <w:pStyle w:val="BodyText"/>
      </w:pPr>
    </w:p>
    <w:p>
      <w:pPr>
        <w:numPr>
          <w:ilvl w:val="0"/>
          <w:numId w:val="1002"/>
        </w:numPr>
      </w:pPr>
      <w:r>
        <w:t xml:space="preserve">Make notes here:</w:t>
      </w:r>
    </w:p>
    <w:p>
      <w:pPr>
        <w:numPr>
          <w:ilvl w:val="0"/>
          <w:numId w:val="1002"/>
        </w:numPr>
      </w:pPr>
      <w:r>
        <w:t xml:space="preserve">…</w:t>
      </w:r>
    </w:p>
    <w:p>
      <w:pPr>
        <w:numPr>
          <w:ilvl w:val="0"/>
          <w:numId w:val="1002"/>
        </w:numPr>
      </w:pPr>
      <w:r>
        <w:t xml:space="preserve">…</w:t>
      </w:r>
    </w:p>
    <w:p>
      <w:pPr>
        <w:pStyle w:val="FirstParagraph"/>
      </w:pPr>
    </w:p>
    <w:bookmarkEnd w:id="27"/>
    <w:bookmarkStart w:id="29" w:name="b.-abstract-1"/>
    <w:p>
      <w:pPr>
        <w:pStyle w:val="Heading2"/>
      </w:pPr>
      <w:hyperlink r:id="rId28">
        <w:r>
          <w:rPr>
            <w:rStyle w:val="Hyperlink"/>
          </w:rPr>
          <w:t xml:space="preserve">1b. Abstract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in the abstract an informative and balanced summary of what was done and what was found.</w:t>
            </w:r>
          </w:p>
        </w:tc>
      </w:tr>
    </w:tbl>
    <w:p>
      <w:pPr>
        <w:pStyle w:val="BodyText"/>
      </w:pPr>
    </w:p>
    <w:p>
      <w:pPr>
        <w:numPr>
          <w:ilvl w:val="0"/>
          <w:numId w:val="1003"/>
        </w:numPr>
      </w:pPr>
      <w:r>
        <w:t xml:space="preserve">Make notes here:</w:t>
      </w:r>
    </w:p>
    <w:p>
      <w:pPr>
        <w:numPr>
          <w:ilvl w:val="0"/>
          <w:numId w:val="1003"/>
        </w:numPr>
      </w:pPr>
      <w:r>
        <w:t xml:space="preserve">…</w:t>
      </w:r>
    </w:p>
    <w:p>
      <w:pPr>
        <w:numPr>
          <w:ilvl w:val="0"/>
          <w:numId w:val="1003"/>
        </w:numPr>
      </w:pPr>
      <w:r>
        <w:t xml:space="preserve">…</w:t>
      </w:r>
    </w:p>
    <w:p>
      <w:pPr>
        <w:pStyle w:val="FirstParagraph"/>
      </w:pPr>
    </w:p>
    <w:bookmarkEnd w:id="29"/>
    <w:bookmarkEnd w:id="30"/>
    <w:bookmarkStart w:id="35" w:name="introduction"/>
    <w:p>
      <w:pPr>
        <w:pStyle w:val="Heading1"/>
      </w:pPr>
      <w:r>
        <w:t xml:space="preserve">Introduction</w:t>
      </w:r>
    </w:p>
    <w:bookmarkStart w:id="32" w:name="background-rationale-1"/>
    <w:p>
      <w:pPr>
        <w:pStyle w:val="Heading2"/>
      </w:pPr>
      <w:hyperlink r:id="rId31">
        <w:r>
          <w:rPr>
            <w:rStyle w:val="Hyperlink"/>
          </w:rPr>
          <w:t xml:space="preserve">2. Background / rationale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Explain the scientific background and rationale for the investigation being reported.</w:t>
            </w:r>
          </w:p>
        </w:tc>
      </w:tr>
    </w:tbl>
    <w:p>
      <w:pPr>
        <w:pStyle w:val="BodyText"/>
      </w:pPr>
    </w:p>
    <w:p>
      <w:pPr>
        <w:numPr>
          <w:ilvl w:val="0"/>
          <w:numId w:val="1004"/>
        </w:numPr>
      </w:pPr>
      <w:r>
        <w:t xml:space="preserve">Make notes here:</w:t>
      </w:r>
    </w:p>
    <w:p>
      <w:pPr>
        <w:numPr>
          <w:ilvl w:val="0"/>
          <w:numId w:val="1004"/>
        </w:numPr>
      </w:pPr>
      <w:r>
        <w:t xml:space="preserve">…</w:t>
      </w:r>
    </w:p>
    <w:p>
      <w:pPr>
        <w:numPr>
          <w:ilvl w:val="0"/>
          <w:numId w:val="1004"/>
        </w:numPr>
      </w:pPr>
      <w:r>
        <w:t xml:space="preserve">…</w:t>
      </w:r>
    </w:p>
    <w:p>
      <w:pPr>
        <w:pStyle w:val="FirstParagraph"/>
      </w:pPr>
    </w:p>
    <w:bookmarkEnd w:id="32"/>
    <w:bookmarkStart w:id="34" w:name="objectives-1"/>
    <w:p>
      <w:pPr>
        <w:pStyle w:val="Heading2"/>
      </w:pPr>
      <w:hyperlink r:id="rId33">
        <w:r>
          <w:rPr>
            <w:rStyle w:val="Hyperlink"/>
          </w:rPr>
          <w:t xml:space="preserve">3. Objectives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State specific objectives, including any prespecified hypotheses.</w:t>
            </w:r>
          </w:p>
        </w:tc>
      </w:tr>
    </w:tbl>
    <w:p>
      <w:pPr>
        <w:pStyle w:val="BodyText"/>
      </w:pPr>
    </w:p>
    <w:p>
      <w:pPr>
        <w:numPr>
          <w:ilvl w:val="0"/>
          <w:numId w:val="1005"/>
        </w:numPr>
      </w:pPr>
      <w:r>
        <w:t xml:space="preserve">Make notes here:</w:t>
      </w:r>
    </w:p>
    <w:p>
      <w:pPr>
        <w:numPr>
          <w:ilvl w:val="0"/>
          <w:numId w:val="1005"/>
        </w:numPr>
      </w:pPr>
      <w:r>
        <w:t xml:space="preserve">…</w:t>
      </w:r>
    </w:p>
    <w:p>
      <w:pPr>
        <w:numPr>
          <w:ilvl w:val="0"/>
          <w:numId w:val="1005"/>
        </w:numPr>
      </w:pPr>
      <w:r>
        <w:t xml:space="preserve">…</w:t>
      </w:r>
    </w:p>
    <w:p>
      <w:pPr>
        <w:pStyle w:val="FirstParagraph"/>
      </w:pPr>
    </w:p>
    <w:bookmarkEnd w:id="34"/>
    <w:bookmarkEnd w:id="35"/>
    <w:bookmarkStart w:id="68" w:name="methods"/>
    <w:p>
      <w:pPr>
        <w:pStyle w:val="Heading1"/>
      </w:pPr>
      <w:r>
        <w:t xml:space="preserve">Methods</w:t>
      </w:r>
    </w:p>
    <w:bookmarkStart w:id="37" w:name="study-design-1"/>
    <w:p>
      <w:pPr>
        <w:pStyle w:val="Heading2"/>
      </w:pPr>
      <w:hyperlink r:id="rId36">
        <w:r>
          <w:rPr>
            <w:rStyle w:val="Hyperlink"/>
          </w:rPr>
          <w:t xml:space="preserve">4. Study design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Present key elements of study design early in the paper.</w:t>
            </w:r>
          </w:p>
        </w:tc>
      </w:tr>
    </w:tbl>
    <w:p>
      <w:pPr>
        <w:pStyle w:val="BodyText"/>
      </w:pPr>
    </w:p>
    <w:p>
      <w:pPr>
        <w:numPr>
          <w:ilvl w:val="0"/>
          <w:numId w:val="1006"/>
        </w:numPr>
      </w:pPr>
      <w:r>
        <w:t xml:space="preserve">Make notes here:</w:t>
      </w:r>
    </w:p>
    <w:p>
      <w:pPr>
        <w:numPr>
          <w:ilvl w:val="0"/>
          <w:numId w:val="1006"/>
        </w:numPr>
      </w:pPr>
      <w:r>
        <w:t xml:space="preserve">…</w:t>
      </w:r>
    </w:p>
    <w:p>
      <w:pPr>
        <w:numPr>
          <w:ilvl w:val="0"/>
          <w:numId w:val="1006"/>
        </w:numPr>
      </w:pPr>
      <w:r>
        <w:t xml:space="preserve">…</w:t>
      </w:r>
    </w:p>
    <w:p>
      <w:pPr>
        <w:pStyle w:val="FirstParagraph"/>
      </w:pPr>
    </w:p>
    <w:bookmarkEnd w:id="37"/>
    <w:bookmarkStart w:id="39" w:name="setting-1"/>
    <w:p>
      <w:pPr>
        <w:pStyle w:val="Heading2"/>
      </w:pPr>
      <w:hyperlink r:id="rId38">
        <w:r>
          <w:rPr>
            <w:rStyle w:val="Hyperlink"/>
          </w:rPr>
          <w:t xml:space="preserve">5. Setting</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the setting, locations, and relevant dates, including periods of recruitment, exposure, follow-up, and data collection.</w:t>
            </w:r>
          </w:p>
        </w:tc>
      </w:tr>
    </w:tbl>
    <w:p>
      <w:pPr>
        <w:pStyle w:val="BodyText"/>
      </w:pPr>
    </w:p>
    <w:p>
      <w:pPr>
        <w:numPr>
          <w:ilvl w:val="0"/>
          <w:numId w:val="1007"/>
        </w:numPr>
      </w:pPr>
      <w:r>
        <w:t xml:space="preserve">Make notes here:</w:t>
      </w:r>
    </w:p>
    <w:p>
      <w:pPr>
        <w:numPr>
          <w:ilvl w:val="0"/>
          <w:numId w:val="1007"/>
        </w:numPr>
      </w:pPr>
      <w:r>
        <w:t xml:space="preserve">…</w:t>
      </w:r>
    </w:p>
    <w:p>
      <w:pPr>
        <w:numPr>
          <w:ilvl w:val="0"/>
          <w:numId w:val="1007"/>
        </w:numPr>
      </w:pPr>
      <w:r>
        <w:t xml:space="preserve">…</w:t>
      </w:r>
    </w:p>
    <w:p>
      <w:pPr>
        <w:pStyle w:val="FirstParagraph"/>
      </w:pPr>
    </w:p>
    <w:bookmarkEnd w:id="39"/>
    <w:bookmarkStart w:id="41" w:name="a.-eligibility-criteria-1"/>
    <w:p>
      <w:pPr>
        <w:pStyle w:val="Heading2"/>
      </w:pPr>
      <w:hyperlink r:id="rId40">
        <w:r>
          <w:rPr>
            <w:rStyle w:val="Hyperlink"/>
          </w:rPr>
          <w:t xml:space="preserve">6a. Eligibility criteria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rPr>
                <w:b/>
                <w:bCs/>
              </w:rPr>
              <w:t xml:space="preserve">Cohort study:</w:t>
            </w:r>
            <w:r>
              <w:t xml:space="preserve"> </w:t>
            </w:r>
            <w:r>
              <w:t xml:space="preserve">Give the eligibility criteria, and the sources and methods of selection of participants. Describe methods of follow-up.</w:t>
            </w:r>
            <w:r>
              <w:t xml:space="preserve"> </w:t>
            </w:r>
            <w:r>
              <w:rPr>
                <w:b/>
                <w:bCs/>
              </w:rPr>
              <w:t xml:space="preserve">Case-control study:</w:t>
            </w:r>
            <w:r>
              <w:t xml:space="preserve"> </w:t>
            </w:r>
            <w:r>
              <w:t xml:space="preserve">Give the eligibility criteria, and the sources and methods of case ascertainment and control selection. Give the rationale for the choice of cases and controls.</w:t>
            </w:r>
            <w:r>
              <w:t xml:space="preserve"> </w:t>
            </w:r>
            <w:r>
              <w:rPr>
                <w:b/>
                <w:bCs/>
              </w:rPr>
              <w:t xml:space="preserve">Cross-sectional study:</w:t>
            </w:r>
            <w:r>
              <w:t xml:space="preserve"> </w:t>
            </w:r>
            <w:r>
              <w:t xml:space="preserve">Give the eligibility criteria, and the sources and methods of selection of participants.</w:t>
            </w:r>
          </w:p>
        </w:tc>
      </w:tr>
    </w:tbl>
    <w:p>
      <w:pPr>
        <w:pStyle w:val="BodyText"/>
      </w:pPr>
    </w:p>
    <w:p>
      <w:pPr>
        <w:numPr>
          <w:ilvl w:val="0"/>
          <w:numId w:val="1008"/>
        </w:numPr>
      </w:pPr>
      <w:r>
        <w:t xml:space="preserve">Make notes here:</w:t>
      </w:r>
    </w:p>
    <w:p>
      <w:pPr>
        <w:numPr>
          <w:ilvl w:val="0"/>
          <w:numId w:val="1008"/>
        </w:numPr>
      </w:pPr>
      <w:r>
        <w:t xml:space="preserve">…</w:t>
      </w:r>
    </w:p>
    <w:p>
      <w:pPr>
        <w:numPr>
          <w:ilvl w:val="0"/>
          <w:numId w:val="1008"/>
        </w:numPr>
      </w:pPr>
      <w:r>
        <w:t xml:space="preserve">…</w:t>
      </w:r>
    </w:p>
    <w:p>
      <w:pPr>
        <w:pStyle w:val="FirstParagraph"/>
      </w:pPr>
    </w:p>
    <w:bookmarkEnd w:id="41"/>
    <w:bookmarkStart w:id="43" w:name="b.-matching-criteria-1"/>
    <w:p>
      <w:pPr>
        <w:pStyle w:val="Heading2"/>
      </w:pPr>
      <w:hyperlink r:id="rId42">
        <w:r>
          <w:rPr>
            <w:rStyle w:val="Hyperlink"/>
          </w:rPr>
          <w:t xml:space="preserve">6b. Matching criteria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rPr>
                <w:b/>
                <w:bCs/>
              </w:rPr>
              <w:t xml:space="preserve">Cohort study:</w:t>
            </w:r>
            <w:r>
              <w:t xml:space="preserve"> </w:t>
            </w:r>
            <w:r>
              <w:t xml:space="preserve">For matched studies, give matching criteria and number of exposed and unexposed.</w:t>
            </w:r>
            <w:r>
              <w:t xml:space="preserve"> </w:t>
            </w:r>
            <w:r>
              <w:rPr>
                <w:b/>
                <w:bCs/>
              </w:rPr>
              <w:t xml:space="preserve">Case-control study:</w:t>
            </w:r>
            <w:r>
              <w:t xml:space="preserve"> </w:t>
            </w:r>
            <w:r>
              <w:t xml:space="preserve">For matched studies, give matching criteria and the number of controls per case.</w:t>
            </w:r>
          </w:p>
        </w:tc>
      </w:tr>
    </w:tbl>
    <w:p>
      <w:pPr>
        <w:pStyle w:val="BodyText"/>
      </w:pPr>
    </w:p>
    <w:p>
      <w:pPr>
        <w:numPr>
          <w:ilvl w:val="0"/>
          <w:numId w:val="1009"/>
        </w:numPr>
      </w:pPr>
      <w:r>
        <w:t xml:space="preserve">Make notes here:</w:t>
      </w:r>
    </w:p>
    <w:p>
      <w:pPr>
        <w:numPr>
          <w:ilvl w:val="0"/>
          <w:numId w:val="1009"/>
        </w:numPr>
      </w:pPr>
      <w:r>
        <w:t xml:space="preserve">…</w:t>
      </w:r>
    </w:p>
    <w:p>
      <w:pPr>
        <w:numPr>
          <w:ilvl w:val="0"/>
          <w:numId w:val="1009"/>
        </w:numPr>
      </w:pPr>
      <w:r>
        <w:t xml:space="preserve">…</w:t>
      </w:r>
    </w:p>
    <w:p>
      <w:pPr>
        <w:pStyle w:val="FirstParagraph"/>
      </w:pPr>
    </w:p>
    <w:bookmarkEnd w:id="43"/>
    <w:bookmarkStart w:id="45" w:name="variables-1"/>
    <w:p>
      <w:pPr>
        <w:pStyle w:val="Heading2"/>
      </w:pPr>
      <w:hyperlink r:id="rId44">
        <w:r>
          <w:rPr>
            <w:rStyle w:val="Hyperlink"/>
          </w:rPr>
          <w:t xml:space="preserve">7. Variables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Clearly define all outcomes, exposures, predictors, potential confounders, and effect modifiers. Give diagnostic criteria, if applicable.</w:t>
            </w:r>
          </w:p>
        </w:tc>
      </w:tr>
    </w:tbl>
    <w:p>
      <w:pPr>
        <w:pStyle w:val="BodyText"/>
      </w:pPr>
    </w:p>
    <w:p>
      <w:pPr>
        <w:numPr>
          <w:ilvl w:val="0"/>
          <w:numId w:val="1010"/>
        </w:numPr>
      </w:pPr>
      <w:r>
        <w:t xml:space="preserve">Make notes here:</w:t>
      </w:r>
    </w:p>
    <w:p>
      <w:pPr>
        <w:numPr>
          <w:ilvl w:val="0"/>
          <w:numId w:val="1010"/>
        </w:numPr>
      </w:pPr>
      <w:r>
        <w:t xml:space="preserve">…</w:t>
      </w:r>
    </w:p>
    <w:p>
      <w:pPr>
        <w:numPr>
          <w:ilvl w:val="0"/>
          <w:numId w:val="1010"/>
        </w:numPr>
      </w:pPr>
      <w:r>
        <w:t xml:space="preserve">…</w:t>
      </w:r>
    </w:p>
    <w:p>
      <w:pPr>
        <w:pStyle w:val="FirstParagraph"/>
      </w:pPr>
    </w:p>
    <w:bookmarkEnd w:id="45"/>
    <w:bookmarkStart w:id="47" w:name="data-sources-measurement-1"/>
    <w:p>
      <w:pPr>
        <w:pStyle w:val="Heading2"/>
      </w:pPr>
      <w:hyperlink r:id="rId46">
        <w:r>
          <w:rPr>
            <w:rStyle w:val="Hyperlink"/>
          </w:rPr>
          <w:t xml:space="preserve">8. Data sources / measurement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variable of interest give sources of data and details of methods of assessment (measurement). Describe comparability of assessment methods if there is more than one group.</w:t>
            </w:r>
          </w:p>
        </w:tc>
      </w:tr>
    </w:tbl>
    <w:p>
      <w:pPr>
        <w:pStyle w:val="BodyText"/>
      </w:pPr>
    </w:p>
    <w:p>
      <w:pPr>
        <w:numPr>
          <w:ilvl w:val="0"/>
          <w:numId w:val="1011"/>
        </w:numPr>
      </w:pPr>
      <w:r>
        <w:t xml:space="preserve">Make notes here:</w:t>
      </w:r>
    </w:p>
    <w:p>
      <w:pPr>
        <w:numPr>
          <w:ilvl w:val="0"/>
          <w:numId w:val="1011"/>
        </w:numPr>
      </w:pPr>
      <w:r>
        <w:t xml:space="preserve">…</w:t>
      </w:r>
    </w:p>
    <w:p>
      <w:pPr>
        <w:numPr>
          <w:ilvl w:val="0"/>
          <w:numId w:val="1011"/>
        </w:numPr>
      </w:pPr>
      <w:r>
        <w:t xml:space="preserve">…</w:t>
      </w:r>
    </w:p>
    <w:p>
      <w:pPr>
        <w:pStyle w:val="FirstParagraph"/>
      </w:pPr>
    </w:p>
    <w:bookmarkEnd w:id="47"/>
    <w:bookmarkStart w:id="49" w:name="bias-1"/>
    <w:p>
      <w:pPr>
        <w:pStyle w:val="Heading2"/>
      </w:pPr>
      <w:hyperlink r:id="rId48">
        <w:r>
          <w:rPr>
            <w:rStyle w:val="Hyperlink"/>
          </w:rPr>
          <w:t xml:space="preserve">9. Bias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any efforts to address potential sources of bias.</w:t>
            </w:r>
          </w:p>
        </w:tc>
      </w:tr>
    </w:tbl>
    <w:p>
      <w:pPr>
        <w:pStyle w:val="BodyText"/>
      </w:pPr>
    </w:p>
    <w:p>
      <w:pPr>
        <w:numPr>
          <w:ilvl w:val="0"/>
          <w:numId w:val="1012"/>
        </w:numPr>
      </w:pPr>
      <w:r>
        <w:t xml:space="preserve">Make notes here:</w:t>
      </w:r>
    </w:p>
    <w:p>
      <w:pPr>
        <w:numPr>
          <w:ilvl w:val="0"/>
          <w:numId w:val="1012"/>
        </w:numPr>
      </w:pPr>
      <w:r>
        <w:t xml:space="preserve">…</w:t>
      </w:r>
    </w:p>
    <w:p>
      <w:pPr>
        <w:numPr>
          <w:ilvl w:val="0"/>
          <w:numId w:val="1012"/>
        </w:numPr>
      </w:pPr>
      <w:r>
        <w:t xml:space="preserve">…</w:t>
      </w:r>
    </w:p>
    <w:p>
      <w:pPr>
        <w:pStyle w:val="FirstParagraph"/>
      </w:pPr>
    </w:p>
    <w:bookmarkEnd w:id="49"/>
    <w:bookmarkStart w:id="51" w:name="study-size-1"/>
    <w:p>
      <w:pPr>
        <w:pStyle w:val="Heading2"/>
      </w:pPr>
      <w:hyperlink r:id="rId50">
        <w:r>
          <w:rPr>
            <w:rStyle w:val="Hyperlink"/>
          </w:rPr>
          <w:t xml:space="preserve">10. Study size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Explain how the study size was arrived at.</w:t>
            </w:r>
          </w:p>
        </w:tc>
      </w:tr>
    </w:tbl>
    <w:p>
      <w:pPr>
        <w:pStyle w:val="BodyText"/>
      </w:pPr>
    </w:p>
    <w:p>
      <w:pPr>
        <w:numPr>
          <w:ilvl w:val="0"/>
          <w:numId w:val="1013"/>
        </w:numPr>
      </w:pPr>
      <w:r>
        <w:t xml:space="preserve">Make notes here:</w:t>
      </w:r>
    </w:p>
    <w:p>
      <w:pPr>
        <w:numPr>
          <w:ilvl w:val="0"/>
          <w:numId w:val="1013"/>
        </w:numPr>
      </w:pPr>
      <w:r>
        <w:t xml:space="preserve">…</w:t>
      </w:r>
    </w:p>
    <w:p>
      <w:pPr>
        <w:numPr>
          <w:ilvl w:val="0"/>
          <w:numId w:val="1013"/>
        </w:numPr>
      </w:pPr>
      <w:r>
        <w:t xml:space="preserve">…</w:t>
      </w:r>
    </w:p>
    <w:p>
      <w:pPr>
        <w:pStyle w:val="FirstParagraph"/>
      </w:pPr>
    </w:p>
    <w:bookmarkEnd w:id="51"/>
    <w:bookmarkStart w:id="53" w:name="quantitative-variables-1"/>
    <w:p>
      <w:pPr>
        <w:pStyle w:val="Heading2"/>
      </w:pPr>
      <w:hyperlink r:id="rId52">
        <w:r>
          <w:rPr>
            <w:rStyle w:val="Hyperlink"/>
          </w:rPr>
          <w:t xml:space="preserve">11. Quantitative variables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Explain how quantitative variables were handled in the analyses. If applicable, describe which groupings were chosen, and why.</w:t>
            </w:r>
          </w:p>
        </w:tc>
      </w:tr>
    </w:tbl>
    <w:p>
      <w:pPr>
        <w:pStyle w:val="BodyText"/>
      </w:pPr>
    </w:p>
    <w:p>
      <w:pPr>
        <w:numPr>
          <w:ilvl w:val="0"/>
          <w:numId w:val="1014"/>
        </w:numPr>
      </w:pPr>
      <w:r>
        <w:t xml:space="preserve">Make notes here:</w:t>
      </w:r>
    </w:p>
    <w:p>
      <w:pPr>
        <w:numPr>
          <w:ilvl w:val="0"/>
          <w:numId w:val="1014"/>
        </w:numPr>
      </w:pPr>
      <w:r>
        <w:t xml:space="preserve">…</w:t>
      </w:r>
    </w:p>
    <w:p>
      <w:pPr>
        <w:numPr>
          <w:ilvl w:val="0"/>
          <w:numId w:val="1014"/>
        </w:numPr>
      </w:pPr>
      <w:r>
        <w:t xml:space="preserve">…</w:t>
      </w:r>
    </w:p>
    <w:p>
      <w:pPr>
        <w:pStyle w:val="FirstParagraph"/>
      </w:pPr>
    </w:p>
    <w:bookmarkEnd w:id="53"/>
    <w:bookmarkStart w:id="55" w:name="a.-statistical-methods-1"/>
    <w:p>
      <w:pPr>
        <w:pStyle w:val="Heading2"/>
      </w:pPr>
      <w:hyperlink r:id="rId54">
        <w:r>
          <w:rPr>
            <w:rStyle w:val="Hyperlink"/>
          </w:rPr>
          <w:t xml:space="preserve">12a. Statistical methods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all statistical methods, including those used to control for confounding.</w:t>
            </w:r>
          </w:p>
        </w:tc>
      </w:tr>
    </w:tbl>
    <w:p>
      <w:pPr>
        <w:pStyle w:val="BodyText"/>
      </w:pPr>
    </w:p>
    <w:p>
      <w:pPr>
        <w:numPr>
          <w:ilvl w:val="0"/>
          <w:numId w:val="1015"/>
        </w:numPr>
      </w:pPr>
      <w:r>
        <w:t xml:space="preserve">Make notes here:</w:t>
      </w:r>
    </w:p>
    <w:p>
      <w:pPr>
        <w:numPr>
          <w:ilvl w:val="0"/>
          <w:numId w:val="1015"/>
        </w:numPr>
      </w:pPr>
      <w:r>
        <w:t xml:space="preserve">…</w:t>
      </w:r>
    </w:p>
    <w:p>
      <w:pPr>
        <w:numPr>
          <w:ilvl w:val="0"/>
          <w:numId w:val="1015"/>
        </w:numPr>
      </w:pPr>
      <w:r>
        <w:t xml:space="preserve">…</w:t>
      </w:r>
    </w:p>
    <w:p>
      <w:pPr>
        <w:pStyle w:val="FirstParagraph"/>
      </w:pPr>
    </w:p>
    <w:bookmarkEnd w:id="55"/>
    <w:bookmarkStart w:id="57" w:name="Xf02ad60c779e03e3aa8012010b1536e59b9d694"/>
    <w:p>
      <w:pPr>
        <w:pStyle w:val="Heading2"/>
      </w:pPr>
      <w:hyperlink r:id="rId56">
        <w:r>
          <w:rPr>
            <w:rStyle w:val="Hyperlink"/>
          </w:rPr>
          <w:t xml:space="preserve">12b. Statistical methods – subgroups and interactions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any methods used to examine subgroups and interactions.</w:t>
            </w:r>
          </w:p>
        </w:tc>
      </w:tr>
    </w:tbl>
    <w:p>
      <w:pPr>
        <w:pStyle w:val="BodyText"/>
      </w:pPr>
    </w:p>
    <w:p>
      <w:pPr>
        <w:numPr>
          <w:ilvl w:val="0"/>
          <w:numId w:val="1016"/>
        </w:numPr>
      </w:pPr>
      <w:r>
        <w:t xml:space="preserve">Make notes here:</w:t>
      </w:r>
    </w:p>
    <w:p>
      <w:pPr>
        <w:numPr>
          <w:ilvl w:val="0"/>
          <w:numId w:val="1016"/>
        </w:numPr>
      </w:pPr>
      <w:r>
        <w:t xml:space="preserve">…</w:t>
      </w:r>
    </w:p>
    <w:p>
      <w:pPr>
        <w:numPr>
          <w:ilvl w:val="0"/>
          <w:numId w:val="1016"/>
        </w:numPr>
      </w:pPr>
      <w:r>
        <w:t xml:space="preserve">…</w:t>
      </w:r>
    </w:p>
    <w:p>
      <w:pPr>
        <w:pStyle w:val="FirstParagraph"/>
      </w:pPr>
    </w:p>
    <w:bookmarkEnd w:id="57"/>
    <w:bookmarkStart w:id="59" w:name="c.-statistical-methods-missing-data-1"/>
    <w:p>
      <w:pPr>
        <w:pStyle w:val="Heading2"/>
      </w:pPr>
      <w:hyperlink r:id="rId58">
        <w:r>
          <w:rPr>
            <w:rStyle w:val="Hyperlink"/>
          </w:rPr>
          <w:t xml:space="preserve">12c. Statistical methods – missing data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Explain how missing data were addressed.</w:t>
            </w:r>
          </w:p>
        </w:tc>
      </w:tr>
    </w:tbl>
    <w:p>
      <w:pPr>
        <w:pStyle w:val="BodyText"/>
      </w:pPr>
    </w:p>
    <w:p>
      <w:pPr>
        <w:numPr>
          <w:ilvl w:val="0"/>
          <w:numId w:val="1017"/>
        </w:numPr>
      </w:pPr>
      <w:r>
        <w:t xml:space="preserve">Make notes here:</w:t>
      </w:r>
    </w:p>
    <w:p>
      <w:pPr>
        <w:numPr>
          <w:ilvl w:val="0"/>
          <w:numId w:val="1017"/>
        </w:numPr>
      </w:pPr>
      <w:r>
        <w:t xml:space="preserve">…</w:t>
      </w:r>
    </w:p>
    <w:p>
      <w:pPr>
        <w:numPr>
          <w:ilvl w:val="0"/>
          <w:numId w:val="1017"/>
        </w:numPr>
      </w:pPr>
      <w:r>
        <w:t xml:space="preserve">…</w:t>
      </w:r>
    </w:p>
    <w:p>
      <w:pPr>
        <w:pStyle w:val="FirstParagraph"/>
      </w:pPr>
    </w:p>
    <w:bookmarkEnd w:id="59"/>
    <w:bookmarkStart w:id="61" w:name="X34cb968a36519a81067087996721f067425a11a"/>
    <w:p>
      <w:pPr>
        <w:pStyle w:val="Heading2"/>
      </w:pPr>
      <w:hyperlink r:id="rId60">
        <w:r>
          <w:rPr>
            <w:rStyle w:val="Hyperlink"/>
          </w:rPr>
          <w:t xml:space="preserve">12di. Statistical methods – loss to follow-up</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rPr>
                <w:b/>
                <w:bCs/>
              </w:rPr>
              <w:t xml:space="preserve">Cohort study:</w:t>
            </w:r>
            <w:r>
              <w:t xml:space="preserve"> </w:t>
            </w:r>
            <w:r>
              <w:t xml:space="preserve">If applicable, describe how loss to follow-up was addressed.</w:t>
            </w:r>
          </w:p>
        </w:tc>
      </w:tr>
    </w:tbl>
    <w:p>
      <w:pPr>
        <w:pStyle w:val="BodyText"/>
      </w:pPr>
    </w:p>
    <w:p>
      <w:pPr>
        <w:numPr>
          <w:ilvl w:val="0"/>
          <w:numId w:val="1018"/>
        </w:numPr>
      </w:pPr>
      <w:r>
        <w:t xml:space="preserve">Make notes here:</w:t>
      </w:r>
    </w:p>
    <w:p>
      <w:pPr>
        <w:numPr>
          <w:ilvl w:val="0"/>
          <w:numId w:val="1018"/>
        </w:numPr>
      </w:pPr>
      <w:r>
        <w:t xml:space="preserve">…</w:t>
      </w:r>
    </w:p>
    <w:p>
      <w:pPr>
        <w:numPr>
          <w:ilvl w:val="0"/>
          <w:numId w:val="1018"/>
        </w:numPr>
      </w:pPr>
      <w:r>
        <w:t xml:space="preserve">…</w:t>
      </w:r>
    </w:p>
    <w:p>
      <w:pPr>
        <w:pStyle w:val="FirstParagraph"/>
      </w:pPr>
    </w:p>
    <w:bookmarkEnd w:id="61"/>
    <w:bookmarkStart w:id="63" w:name="X68ab7a3552dd43f83d0f5019320d1d09f729220"/>
    <w:p>
      <w:pPr>
        <w:pStyle w:val="Heading2"/>
      </w:pPr>
      <w:hyperlink r:id="rId62">
        <w:r>
          <w:rPr>
            <w:rStyle w:val="Hyperlink"/>
          </w:rPr>
          <w:t xml:space="preserve">12dii. Statistical methods – matching cases and controls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rPr>
                <w:b/>
                <w:bCs/>
              </w:rPr>
              <w:t xml:space="preserve">Case-control study:</w:t>
            </w:r>
            <w:r>
              <w:t xml:space="preserve"> </w:t>
            </w:r>
            <w:r>
              <w:t xml:space="preserve">If applicable, explain how matching of cases and controls was addressed.</w:t>
            </w:r>
          </w:p>
        </w:tc>
      </w:tr>
    </w:tbl>
    <w:p>
      <w:pPr>
        <w:pStyle w:val="BodyText"/>
      </w:pPr>
    </w:p>
    <w:p>
      <w:pPr>
        <w:numPr>
          <w:ilvl w:val="0"/>
          <w:numId w:val="1019"/>
        </w:numPr>
      </w:pPr>
      <w:r>
        <w:t xml:space="preserve">Make notes here:</w:t>
      </w:r>
    </w:p>
    <w:p>
      <w:pPr>
        <w:numPr>
          <w:ilvl w:val="0"/>
          <w:numId w:val="1019"/>
        </w:numPr>
      </w:pPr>
      <w:r>
        <w:t xml:space="preserve">…</w:t>
      </w:r>
    </w:p>
    <w:p>
      <w:pPr>
        <w:numPr>
          <w:ilvl w:val="0"/>
          <w:numId w:val="1019"/>
        </w:numPr>
      </w:pPr>
      <w:r>
        <w:t xml:space="preserve">…</w:t>
      </w:r>
    </w:p>
    <w:p>
      <w:pPr>
        <w:pStyle w:val="FirstParagraph"/>
      </w:pPr>
    </w:p>
    <w:bookmarkEnd w:id="63"/>
    <w:bookmarkStart w:id="65" w:name="Xf5694a83ec84c4c6e5d67e545aad647405d49a6"/>
    <w:p>
      <w:pPr>
        <w:pStyle w:val="Heading2"/>
      </w:pPr>
      <w:hyperlink r:id="rId64">
        <w:r>
          <w:rPr>
            <w:rStyle w:val="Hyperlink"/>
          </w:rPr>
          <w:t xml:space="preserve">12diii. Statistical methods – sampling strategy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rPr>
                <w:b/>
                <w:bCs/>
              </w:rPr>
              <w:t xml:space="preserve">Cross-sectional study:</w:t>
            </w:r>
            <w:r>
              <w:t xml:space="preserve"> </w:t>
            </w:r>
            <w:r>
              <w:t xml:space="preserve">If applicable, describe analytical methods taking account of sampling strategy.</w:t>
            </w:r>
          </w:p>
        </w:tc>
      </w:tr>
    </w:tbl>
    <w:p>
      <w:pPr>
        <w:pStyle w:val="BodyText"/>
      </w:pPr>
    </w:p>
    <w:p>
      <w:pPr>
        <w:numPr>
          <w:ilvl w:val="0"/>
          <w:numId w:val="1020"/>
        </w:numPr>
      </w:pPr>
      <w:r>
        <w:t xml:space="preserve">Make notes here:</w:t>
      </w:r>
    </w:p>
    <w:p>
      <w:pPr>
        <w:numPr>
          <w:ilvl w:val="0"/>
          <w:numId w:val="1020"/>
        </w:numPr>
      </w:pPr>
      <w:r>
        <w:t xml:space="preserve">…</w:t>
      </w:r>
    </w:p>
    <w:p>
      <w:pPr>
        <w:numPr>
          <w:ilvl w:val="0"/>
          <w:numId w:val="1020"/>
        </w:numPr>
      </w:pPr>
      <w:r>
        <w:t xml:space="preserve">…</w:t>
      </w:r>
    </w:p>
    <w:p>
      <w:pPr>
        <w:pStyle w:val="FirstParagraph"/>
      </w:pPr>
    </w:p>
    <w:bookmarkEnd w:id="65"/>
    <w:bookmarkStart w:id="67" w:name="X973be0dd6b76feb950cfb9c3806d0e5c4eb332e"/>
    <w:p>
      <w:pPr>
        <w:pStyle w:val="Heading2"/>
      </w:pPr>
      <w:hyperlink r:id="rId66">
        <w:r>
          <w:rPr>
            <w:rStyle w:val="Hyperlink"/>
          </w:rPr>
          <w:t xml:space="preserve">12e. Statistical methods – sensitivity analyses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any sensitivity analyses.</w:t>
            </w:r>
          </w:p>
        </w:tc>
      </w:tr>
    </w:tbl>
    <w:p>
      <w:pPr>
        <w:pStyle w:val="BodyText"/>
      </w:pPr>
    </w:p>
    <w:p>
      <w:pPr>
        <w:numPr>
          <w:ilvl w:val="0"/>
          <w:numId w:val="1021"/>
        </w:numPr>
      </w:pPr>
      <w:r>
        <w:t xml:space="preserve">Make notes here:</w:t>
      </w:r>
    </w:p>
    <w:p>
      <w:pPr>
        <w:numPr>
          <w:ilvl w:val="0"/>
          <w:numId w:val="1021"/>
        </w:numPr>
      </w:pPr>
      <w:r>
        <w:t xml:space="preserve">…</w:t>
      </w:r>
    </w:p>
    <w:p>
      <w:pPr>
        <w:numPr>
          <w:ilvl w:val="0"/>
          <w:numId w:val="1021"/>
        </w:numPr>
      </w:pPr>
      <w:r>
        <w:t xml:space="preserve">…</w:t>
      </w:r>
    </w:p>
    <w:p>
      <w:pPr>
        <w:pStyle w:val="FirstParagraph"/>
      </w:pPr>
    </w:p>
    <w:bookmarkEnd w:id="67"/>
    <w:bookmarkEnd w:id="68"/>
    <w:bookmarkStart w:id="91" w:name="results"/>
    <w:p>
      <w:pPr>
        <w:pStyle w:val="Heading1"/>
      </w:pPr>
      <w:r>
        <w:t xml:space="preserve">Results</w:t>
      </w:r>
    </w:p>
    <w:bookmarkStart w:id="70" w:name="a.-participant-numbers-1"/>
    <w:p>
      <w:pPr>
        <w:pStyle w:val="Heading2"/>
      </w:pPr>
      <w:hyperlink r:id="rId69">
        <w:r>
          <w:rPr>
            <w:rStyle w:val="Hyperlink"/>
          </w:rPr>
          <w:t xml:space="preserve">13a. Participant numbers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Report the numbers of individuals at each stage of the study—e.g., numbers potentially eligible, examined for eligibility, confirmed eligible, included in the study, completing follow-up, and analysed; Consider use of a flow diagram.</w:t>
            </w:r>
          </w:p>
        </w:tc>
      </w:tr>
    </w:tbl>
    <w:p>
      <w:pPr>
        <w:pStyle w:val="BodyText"/>
      </w:pPr>
    </w:p>
    <w:p>
      <w:pPr>
        <w:numPr>
          <w:ilvl w:val="0"/>
          <w:numId w:val="1022"/>
        </w:numPr>
      </w:pPr>
      <w:r>
        <w:t xml:space="preserve">Make notes here:</w:t>
      </w:r>
    </w:p>
    <w:p>
      <w:pPr>
        <w:numPr>
          <w:ilvl w:val="0"/>
          <w:numId w:val="1022"/>
        </w:numPr>
      </w:pPr>
      <w:r>
        <w:t xml:space="preserve">…</w:t>
      </w:r>
    </w:p>
    <w:p>
      <w:pPr>
        <w:numPr>
          <w:ilvl w:val="0"/>
          <w:numId w:val="1022"/>
        </w:numPr>
      </w:pPr>
      <w:r>
        <w:t xml:space="preserve">…</w:t>
      </w:r>
    </w:p>
    <w:p>
      <w:pPr>
        <w:pStyle w:val="FirstParagraph"/>
      </w:pPr>
    </w:p>
    <w:bookmarkEnd w:id="70"/>
    <w:bookmarkStart w:id="72" w:name="b.-participants-non-participation-1"/>
    <w:p>
      <w:pPr>
        <w:pStyle w:val="Heading2"/>
      </w:pPr>
      <w:hyperlink r:id="rId71">
        <w:r>
          <w:rPr>
            <w:rStyle w:val="Hyperlink"/>
          </w:rPr>
          <w:t xml:space="preserve">13b. Participants – non-participation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Give reasons for non-participation at each stage.</w:t>
            </w:r>
          </w:p>
        </w:tc>
      </w:tr>
    </w:tbl>
    <w:p>
      <w:pPr>
        <w:pStyle w:val="BodyText"/>
      </w:pPr>
    </w:p>
    <w:p>
      <w:pPr>
        <w:numPr>
          <w:ilvl w:val="0"/>
          <w:numId w:val="1023"/>
        </w:numPr>
      </w:pPr>
      <w:r>
        <w:t xml:space="preserve">Make notes here:</w:t>
      </w:r>
    </w:p>
    <w:p>
      <w:pPr>
        <w:numPr>
          <w:ilvl w:val="0"/>
          <w:numId w:val="1023"/>
        </w:numPr>
      </w:pPr>
      <w:r>
        <w:t xml:space="preserve">…</w:t>
      </w:r>
    </w:p>
    <w:p>
      <w:pPr>
        <w:numPr>
          <w:ilvl w:val="0"/>
          <w:numId w:val="1023"/>
        </w:numPr>
      </w:pPr>
      <w:r>
        <w:t xml:space="preserve">…</w:t>
      </w:r>
    </w:p>
    <w:p>
      <w:pPr>
        <w:pStyle w:val="FirstParagraph"/>
      </w:pPr>
    </w:p>
    <w:bookmarkEnd w:id="72"/>
    <w:bookmarkStart w:id="74" w:name="c.-participants-flow-diagram-1"/>
    <w:p>
      <w:pPr>
        <w:pStyle w:val="Heading2"/>
      </w:pPr>
      <w:hyperlink r:id="rId73">
        <w:r>
          <w:rPr>
            <w:rStyle w:val="Hyperlink"/>
          </w:rPr>
          <w:t xml:space="preserve">13c. Participants – flow diagram</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Consider use of a flow diagram.</w:t>
            </w:r>
          </w:p>
        </w:tc>
      </w:tr>
    </w:tbl>
    <w:p>
      <w:pPr>
        <w:pStyle w:val="BodyText"/>
      </w:pPr>
    </w:p>
    <w:p>
      <w:pPr>
        <w:numPr>
          <w:ilvl w:val="0"/>
          <w:numId w:val="1024"/>
        </w:numPr>
      </w:pPr>
      <w:r>
        <w:t xml:space="preserve">Make notes here:</w:t>
      </w:r>
    </w:p>
    <w:p>
      <w:pPr>
        <w:numPr>
          <w:ilvl w:val="0"/>
          <w:numId w:val="1024"/>
        </w:numPr>
      </w:pPr>
      <w:r>
        <w:t xml:space="preserve">…</w:t>
      </w:r>
    </w:p>
    <w:p>
      <w:pPr>
        <w:numPr>
          <w:ilvl w:val="0"/>
          <w:numId w:val="1024"/>
        </w:numPr>
      </w:pPr>
      <w:r>
        <w:t xml:space="preserve">…</w:t>
      </w:r>
    </w:p>
    <w:p>
      <w:pPr>
        <w:pStyle w:val="FirstParagraph"/>
      </w:pPr>
    </w:p>
    <w:bookmarkEnd w:id="74"/>
    <w:bookmarkStart w:id="76" w:name="X6fcffc2d4b0e6d735053a86ffa69ae64f3f1bfb"/>
    <w:p>
      <w:pPr>
        <w:pStyle w:val="Heading2"/>
      </w:pPr>
      <w:hyperlink r:id="rId75">
        <w:r>
          <w:rPr>
            <w:rStyle w:val="Hyperlink"/>
          </w:rPr>
          <w:t xml:space="preserve">14a. Descriptive data – participant characteristics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Give characteristics of study participants (e.g., demographic, clinical, social) and information on exposures and potential confounders. Present the information in a table.</w:t>
            </w:r>
          </w:p>
        </w:tc>
      </w:tr>
    </w:tbl>
    <w:p>
      <w:pPr>
        <w:pStyle w:val="BodyText"/>
      </w:pPr>
    </w:p>
    <w:p>
      <w:pPr>
        <w:numPr>
          <w:ilvl w:val="0"/>
          <w:numId w:val="1025"/>
        </w:numPr>
      </w:pPr>
      <w:r>
        <w:t xml:space="preserve">Make notes here:</w:t>
      </w:r>
    </w:p>
    <w:p>
      <w:pPr>
        <w:numPr>
          <w:ilvl w:val="0"/>
          <w:numId w:val="1025"/>
        </w:numPr>
      </w:pPr>
      <w:r>
        <w:t xml:space="preserve">…</w:t>
      </w:r>
    </w:p>
    <w:p>
      <w:pPr>
        <w:numPr>
          <w:ilvl w:val="0"/>
          <w:numId w:val="1025"/>
        </w:numPr>
      </w:pPr>
      <w:r>
        <w:t xml:space="preserve">…</w:t>
      </w:r>
    </w:p>
    <w:p>
      <w:pPr>
        <w:pStyle w:val="FirstParagraph"/>
      </w:pPr>
    </w:p>
    <w:bookmarkEnd w:id="76"/>
    <w:bookmarkStart w:id="78" w:name="b.-descriptive-data-missing-data-1"/>
    <w:p>
      <w:pPr>
        <w:pStyle w:val="Heading2"/>
      </w:pPr>
      <w:hyperlink r:id="rId77">
        <w:r>
          <w:rPr>
            <w:rStyle w:val="Hyperlink"/>
          </w:rPr>
          <w:t xml:space="preserve">14b. Descriptive data – missing data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Indicate the number of participants with missing data for each variable of interest.</w:t>
            </w:r>
          </w:p>
        </w:tc>
      </w:tr>
    </w:tbl>
    <w:p>
      <w:pPr>
        <w:pStyle w:val="BodyText"/>
      </w:pPr>
    </w:p>
    <w:p>
      <w:pPr>
        <w:numPr>
          <w:ilvl w:val="0"/>
          <w:numId w:val="1026"/>
        </w:numPr>
      </w:pPr>
      <w:r>
        <w:t xml:space="preserve">Make notes here:</w:t>
      </w:r>
    </w:p>
    <w:p>
      <w:pPr>
        <w:numPr>
          <w:ilvl w:val="0"/>
          <w:numId w:val="1026"/>
        </w:numPr>
      </w:pPr>
      <w:r>
        <w:t xml:space="preserve">…</w:t>
      </w:r>
    </w:p>
    <w:p>
      <w:pPr>
        <w:numPr>
          <w:ilvl w:val="0"/>
          <w:numId w:val="1026"/>
        </w:numPr>
      </w:pPr>
      <w:r>
        <w:t xml:space="preserve">…</w:t>
      </w:r>
    </w:p>
    <w:p>
      <w:pPr>
        <w:pStyle w:val="FirstParagraph"/>
      </w:pPr>
    </w:p>
    <w:bookmarkEnd w:id="78"/>
    <w:bookmarkStart w:id="80" w:name="c.-descriptive-data-follow-up-time-1"/>
    <w:p>
      <w:pPr>
        <w:pStyle w:val="Heading2"/>
      </w:pPr>
      <w:hyperlink r:id="rId79">
        <w:r>
          <w:rPr>
            <w:rStyle w:val="Hyperlink"/>
          </w:rPr>
          <w:t xml:space="preserve">14c. Descriptive data – follow-up time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rPr>
                <w:b/>
                <w:bCs/>
              </w:rPr>
              <w:t xml:space="preserve">Cohort study:</w:t>
            </w:r>
            <w:r>
              <w:t xml:space="preserve"> </w:t>
            </w:r>
            <w:r>
              <w:t xml:space="preserve">Summarise follow-up time—e.g., average and total amount.</w:t>
            </w:r>
          </w:p>
        </w:tc>
      </w:tr>
    </w:tbl>
    <w:p>
      <w:pPr>
        <w:pStyle w:val="BodyText"/>
      </w:pPr>
    </w:p>
    <w:p>
      <w:pPr>
        <w:numPr>
          <w:ilvl w:val="0"/>
          <w:numId w:val="1027"/>
        </w:numPr>
      </w:pPr>
      <w:r>
        <w:t xml:space="preserve">Make notes here:</w:t>
      </w:r>
    </w:p>
    <w:p>
      <w:pPr>
        <w:numPr>
          <w:ilvl w:val="0"/>
          <w:numId w:val="1027"/>
        </w:numPr>
      </w:pPr>
      <w:r>
        <w:t xml:space="preserve">…</w:t>
      </w:r>
    </w:p>
    <w:p>
      <w:pPr>
        <w:numPr>
          <w:ilvl w:val="0"/>
          <w:numId w:val="1027"/>
        </w:numPr>
      </w:pPr>
      <w:r>
        <w:t xml:space="preserve">…</w:t>
      </w:r>
    </w:p>
    <w:p>
      <w:pPr>
        <w:pStyle w:val="FirstParagraph"/>
      </w:pPr>
    </w:p>
    <w:bookmarkEnd w:id="80"/>
    <w:bookmarkStart w:id="82" w:name="outcome-data-1"/>
    <w:p>
      <w:pPr>
        <w:pStyle w:val="Heading2"/>
      </w:pPr>
      <w:hyperlink r:id="rId81">
        <w:r>
          <w:rPr>
            <w:rStyle w:val="Hyperlink"/>
          </w:rPr>
          <w:t xml:space="preserve">15. Outcome data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rPr>
                <w:b/>
                <w:bCs/>
              </w:rPr>
              <w:t xml:space="preserve">Cohort study:</w:t>
            </w:r>
            <w:r>
              <w:t xml:space="preserve"> </w:t>
            </w:r>
            <w:r>
              <w:t xml:space="preserve">Report numbers of outcome events or summary measures over time.</w:t>
            </w:r>
            <w:r>
              <w:t xml:space="preserve"> </w:t>
            </w:r>
            <w:r>
              <w:rPr>
                <w:b/>
                <w:bCs/>
              </w:rPr>
              <w:t xml:space="preserve">Case-control study:</w:t>
            </w:r>
            <w:r>
              <w:t xml:space="preserve"> </w:t>
            </w:r>
            <w:r>
              <w:t xml:space="preserve">Report numbers in each exposure category, or summary measures of exposure.</w:t>
            </w:r>
            <w:r>
              <w:t xml:space="preserve"> </w:t>
            </w:r>
            <w:r>
              <w:rPr>
                <w:b/>
                <w:bCs/>
              </w:rPr>
              <w:t xml:space="preserve">Cross-sectional study:</w:t>
            </w:r>
            <w:r>
              <w:t xml:space="preserve"> </w:t>
            </w:r>
            <w:r>
              <w:t xml:space="preserve">Report numbers of outcome events or summary measures.</w:t>
            </w:r>
          </w:p>
        </w:tc>
      </w:tr>
    </w:tbl>
    <w:p>
      <w:pPr>
        <w:pStyle w:val="BodyText"/>
      </w:pPr>
    </w:p>
    <w:p>
      <w:pPr>
        <w:numPr>
          <w:ilvl w:val="0"/>
          <w:numId w:val="1028"/>
        </w:numPr>
      </w:pPr>
      <w:r>
        <w:t xml:space="preserve">Make notes here:</w:t>
      </w:r>
    </w:p>
    <w:p>
      <w:pPr>
        <w:numPr>
          <w:ilvl w:val="0"/>
          <w:numId w:val="1028"/>
        </w:numPr>
      </w:pPr>
      <w:r>
        <w:t xml:space="preserve">…</w:t>
      </w:r>
    </w:p>
    <w:p>
      <w:pPr>
        <w:numPr>
          <w:ilvl w:val="0"/>
          <w:numId w:val="1028"/>
        </w:numPr>
      </w:pPr>
      <w:r>
        <w:t xml:space="preserve">…</w:t>
      </w:r>
    </w:p>
    <w:p>
      <w:pPr>
        <w:pStyle w:val="FirstParagraph"/>
      </w:pPr>
    </w:p>
    <w:bookmarkEnd w:id="82"/>
    <w:bookmarkStart w:id="84" w:name="a.-main-results-1"/>
    <w:p>
      <w:pPr>
        <w:pStyle w:val="Heading2"/>
      </w:pPr>
      <w:hyperlink r:id="rId83">
        <w:r>
          <w:rPr>
            <w:rStyle w:val="Hyperlink"/>
          </w:rPr>
          <w:t xml:space="preserve">16a. Main results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Give unadjusted estimates and, if applicable, confounder-adjusted estimates and their precision (e.g., 95% confidence intervals). Make clear which confounders were adjusted for and why they were included.</w:t>
            </w:r>
          </w:p>
        </w:tc>
      </w:tr>
    </w:tbl>
    <w:p>
      <w:pPr>
        <w:pStyle w:val="BodyText"/>
      </w:pPr>
    </w:p>
    <w:p>
      <w:pPr>
        <w:numPr>
          <w:ilvl w:val="0"/>
          <w:numId w:val="1029"/>
        </w:numPr>
      </w:pPr>
      <w:r>
        <w:t xml:space="preserve">Make notes here:</w:t>
      </w:r>
    </w:p>
    <w:p>
      <w:pPr>
        <w:numPr>
          <w:ilvl w:val="0"/>
          <w:numId w:val="1029"/>
        </w:numPr>
      </w:pPr>
      <w:r>
        <w:t xml:space="preserve">…</w:t>
      </w:r>
    </w:p>
    <w:p>
      <w:pPr>
        <w:numPr>
          <w:ilvl w:val="0"/>
          <w:numId w:val="1029"/>
        </w:numPr>
      </w:pPr>
      <w:r>
        <w:t xml:space="preserve">…</w:t>
      </w:r>
    </w:p>
    <w:p>
      <w:pPr>
        <w:pStyle w:val="FirstParagraph"/>
      </w:pPr>
    </w:p>
    <w:bookmarkEnd w:id="84"/>
    <w:bookmarkStart w:id="86" w:name="b.-main-results-category-boundaries-1"/>
    <w:p>
      <w:pPr>
        <w:pStyle w:val="Heading2"/>
      </w:pPr>
      <w:hyperlink r:id="rId85">
        <w:r>
          <w:rPr>
            <w:rStyle w:val="Hyperlink"/>
          </w:rPr>
          <w:t xml:space="preserve">16b. Main results – category boundaries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Report category boundaries when continuous variables were categorised.</w:t>
            </w:r>
          </w:p>
        </w:tc>
      </w:tr>
    </w:tbl>
    <w:p>
      <w:pPr>
        <w:pStyle w:val="BodyText"/>
      </w:pPr>
    </w:p>
    <w:p>
      <w:pPr>
        <w:numPr>
          <w:ilvl w:val="0"/>
          <w:numId w:val="1030"/>
        </w:numPr>
      </w:pPr>
      <w:r>
        <w:t xml:space="preserve">Make notes here:</w:t>
      </w:r>
    </w:p>
    <w:p>
      <w:pPr>
        <w:numPr>
          <w:ilvl w:val="0"/>
          <w:numId w:val="1030"/>
        </w:numPr>
      </w:pPr>
      <w:r>
        <w:t xml:space="preserve">…</w:t>
      </w:r>
    </w:p>
    <w:p>
      <w:pPr>
        <w:numPr>
          <w:ilvl w:val="0"/>
          <w:numId w:val="1030"/>
        </w:numPr>
      </w:pPr>
      <w:r>
        <w:t xml:space="preserve">…</w:t>
      </w:r>
    </w:p>
    <w:p>
      <w:pPr>
        <w:pStyle w:val="FirstParagraph"/>
      </w:pPr>
    </w:p>
    <w:bookmarkEnd w:id="86"/>
    <w:bookmarkStart w:id="88" w:name="c.-main-results-risk-1"/>
    <w:p>
      <w:pPr>
        <w:pStyle w:val="Heading2"/>
      </w:pPr>
      <w:hyperlink r:id="rId87">
        <w:r>
          <w:rPr>
            <w:rStyle w:val="Hyperlink"/>
          </w:rPr>
          <w:t xml:space="preserve">16c. Main results – risk</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If relevant, consider translating estimates of relative risk into absolute risk for a meaningful time period.</w:t>
            </w:r>
          </w:p>
        </w:tc>
      </w:tr>
    </w:tbl>
    <w:p>
      <w:pPr>
        <w:pStyle w:val="BodyText"/>
      </w:pPr>
    </w:p>
    <w:p>
      <w:pPr>
        <w:numPr>
          <w:ilvl w:val="0"/>
          <w:numId w:val="1031"/>
        </w:numPr>
      </w:pPr>
      <w:r>
        <w:t xml:space="preserve">Make notes here:</w:t>
      </w:r>
    </w:p>
    <w:p>
      <w:pPr>
        <w:numPr>
          <w:ilvl w:val="0"/>
          <w:numId w:val="1031"/>
        </w:numPr>
      </w:pPr>
      <w:r>
        <w:t xml:space="preserve">…</w:t>
      </w:r>
    </w:p>
    <w:p>
      <w:pPr>
        <w:numPr>
          <w:ilvl w:val="0"/>
          <w:numId w:val="1031"/>
        </w:numPr>
      </w:pPr>
      <w:r>
        <w:t xml:space="preserve">…</w:t>
      </w:r>
    </w:p>
    <w:p>
      <w:pPr>
        <w:pStyle w:val="FirstParagraph"/>
      </w:pPr>
    </w:p>
    <w:bookmarkEnd w:id="88"/>
    <w:bookmarkStart w:id="90" w:name="other-analyses-1"/>
    <w:p>
      <w:pPr>
        <w:pStyle w:val="Heading2"/>
      </w:pPr>
      <w:hyperlink r:id="rId89">
        <w:r>
          <w:rPr>
            <w:rStyle w:val="Hyperlink"/>
          </w:rPr>
          <w:t xml:space="preserve">17. Other analyses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Report other analyses done—e.g., analyses of subgroups and interactions, and sensitivity analyses.</w:t>
            </w:r>
          </w:p>
        </w:tc>
      </w:tr>
    </w:tbl>
    <w:p>
      <w:pPr>
        <w:pStyle w:val="BodyText"/>
      </w:pPr>
    </w:p>
    <w:p>
      <w:pPr>
        <w:numPr>
          <w:ilvl w:val="0"/>
          <w:numId w:val="1032"/>
        </w:numPr>
      </w:pPr>
      <w:r>
        <w:t xml:space="preserve">Make notes here:</w:t>
      </w:r>
    </w:p>
    <w:p>
      <w:pPr>
        <w:numPr>
          <w:ilvl w:val="0"/>
          <w:numId w:val="1032"/>
        </w:numPr>
      </w:pPr>
      <w:r>
        <w:t xml:space="preserve">…</w:t>
      </w:r>
    </w:p>
    <w:p>
      <w:pPr>
        <w:numPr>
          <w:ilvl w:val="0"/>
          <w:numId w:val="1032"/>
        </w:numPr>
      </w:pPr>
      <w:r>
        <w:t xml:space="preserve">…</w:t>
      </w:r>
    </w:p>
    <w:p>
      <w:pPr>
        <w:pStyle w:val="FirstParagraph"/>
      </w:pPr>
    </w:p>
    <w:bookmarkEnd w:id="90"/>
    <w:bookmarkEnd w:id="91"/>
    <w:bookmarkStart w:id="100" w:name="discussion"/>
    <w:p>
      <w:pPr>
        <w:pStyle w:val="Heading1"/>
      </w:pPr>
      <w:r>
        <w:t xml:space="preserve">Discussion</w:t>
      </w:r>
    </w:p>
    <w:bookmarkStart w:id="93" w:name="key-results-1"/>
    <w:p>
      <w:pPr>
        <w:pStyle w:val="Heading2"/>
      </w:pPr>
      <w:hyperlink r:id="rId92">
        <w:r>
          <w:rPr>
            <w:rStyle w:val="Hyperlink"/>
          </w:rPr>
          <w:t xml:space="preserve">18. Key results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Summarise key results with reference to study objectives.</w:t>
            </w:r>
          </w:p>
        </w:tc>
      </w:tr>
    </w:tbl>
    <w:p>
      <w:pPr>
        <w:pStyle w:val="BodyText"/>
      </w:pPr>
    </w:p>
    <w:p>
      <w:pPr>
        <w:numPr>
          <w:ilvl w:val="0"/>
          <w:numId w:val="1033"/>
        </w:numPr>
      </w:pPr>
      <w:r>
        <w:t xml:space="preserve">Make notes here:</w:t>
      </w:r>
    </w:p>
    <w:p>
      <w:pPr>
        <w:numPr>
          <w:ilvl w:val="0"/>
          <w:numId w:val="1033"/>
        </w:numPr>
      </w:pPr>
      <w:r>
        <w:t xml:space="preserve">…</w:t>
      </w:r>
    </w:p>
    <w:p>
      <w:pPr>
        <w:numPr>
          <w:ilvl w:val="0"/>
          <w:numId w:val="1033"/>
        </w:numPr>
      </w:pPr>
      <w:r>
        <w:t xml:space="preserve">…</w:t>
      </w:r>
    </w:p>
    <w:p>
      <w:pPr>
        <w:pStyle w:val="FirstParagraph"/>
      </w:pPr>
    </w:p>
    <w:bookmarkEnd w:id="93"/>
    <w:bookmarkStart w:id="95" w:name="limitations-1"/>
    <w:p>
      <w:pPr>
        <w:pStyle w:val="Heading2"/>
      </w:pPr>
      <w:hyperlink r:id="rId94">
        <w:r>
          <w:rPr>
            <w:rStyle w:val="Hyperlink"/>
          </w:rPr>
          <w:t xml:space="preserve">19. Limitations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Discuss limitations of the study, taking into account sources of potential bias or imprecision. Discuss both direction and magnitude of any potential bias.</w:t>
            </w:r>
          </w:p>
        </w:tc>
      </w:tr>
    </w:tbl>
    <w:p>
      <w:pPr>
        <w:pStyle w:val="BodyText"/>
      </w:pPr>
    </w:p>
    <w:p>
      <w:pPr>
        <w:numPr>
          <w:ilvl w:val="0"/>
          <w:numId w:val="1034"/>
        </w:numPr>
      </w:pPr>
      <w:r>
        <w:t xml:space="preserve">Make notes here:</w:t>
      </w:r>
    </w:p>
    <w:p>
      <w:pPr>
        <w:numPr>
          <w:ilvl w:val="0"/>
          <w:numId w:val="1034"/>
        </w:numPr>
      </w:pPr>
      <w:r>
        <w:t xml:space="preserve">…</w:t>
      </w:r>
    </w:p>
    <w:p>
      <w:pPr>
        <w:numPr>
          <w:ilvl w:val="0"/>
          <w:numId w:val="1034"/>
        </w:numPr>
      </w:pPr>
      <w:r>
        <w:t xml:space="preserve">…</w:t>
      </w:r>
    </w:p>
    <w:p>
      <w:pPr>
        <w:pStyle w:val="FirstParagraph"/>
      </w:pPr>
    </w:p>
    <w:bookmarkEnd w:id="95"/>
    <w:bookmarkStart w:id="97" w:name="interpretation-1"/>
    <w:p>
      <w:pPr>
        <w:pStyle w:val="Heading2"/>
      </w:pPr>
      <w:hyperlink r:id="rId96">
        <w:r>
          <w:rPr>
            <w:rStyle w:val="Hyperlink"/>
          </w:rPr>
          <w:t xml:space="preserve">20. Interpretation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Give a cautious overall interpretation considering objectives, limitations, multiplicity of analyses, results from similar studies, and other relevant evidence.</w:t>
            </w:r>
          </w:p>
        </w:tc>
      </w:tr>
    </w:tbl>
    <w:p>
      <w:pPr>
        <w:pStyle w:val="BodyText"/>
      </w:pPr>
    </w:p>
    <w:p>
      <w:pPr>
        <w:numPr>
          <w:ilvl w:val="0"/>
          <w:numId w:val="1035"/>
        </w:numPr>
      </w:pPr>
      <w:r>
        <w:t xml:space="preserve">Make notes here:</w:t>
      </w:r>
    </w:p>
    <w:p>
      <w:pPr>
        <w:numPr>
          <w:ilvl w:val="0"/>
          <w:numId w:val="1035"/>
        </w:numPr>
      </w:pPr>
      <w:r>
        <w:t xml:space="preserve">…</w:t>
      </w:r>
    </w:p>
    <w:p>
      <w:pPr>
        <w:numPr>
          <w:ilvl w:val="0"/>
          <w:numId w:val="1035"/>
        </w:numPr>
      </w:pPr>
      <w:r>
        <w:t xml:space="preserve">…</w:t>
      </w:r>
    </w:p>
    <w:p>
      <w:pPr>
        <w:pStyle w:val="FirstParagraph"/>
      </w:pPr>
    </w:p>
    <w:bookmarkEnd w:id="97"/>
    <w:bookmarkStart w:id="99" w:name="generalisability-1"/>
    <w:p>
      <w:pPr>
        <w:pStyle w:val="Heading2"/>
      </w:pPr>
      <w:hyperlink r:id="rId98">
        <w:r>
          <w:rPr>
            <w:rStyle w:val="Hyperlink"/>
          </w:rPr>
          <w:t xml:space="preserve">21. Generalisability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Discuss the generalisability (external validity) of the study results.</w:t>
            </w:r>
          </w:p>
        </w:tc>
      </w:tr>
    </w:tbl>
    <w:p>
      <w:pPr>
        <w:pStyle w:val="BodyText"/>
      </w:pPr>
    </w:p>
    <w:p>
      <w:pPr>
        <w:numPr>
          <w:ilvl w:val="0"/>
          <w:numId w:val="1036"/>
        </w:numPr>
      </w:pPr>
      <w:r>
        <w:t xml:space="preserve">Make notes here:</w:t>
      </w:r>
    </w:p>
    <w:p>
      <w:pPr>
        <w:numPr>
          <w:ilvl w:val="0"/>
          <w:numId w:val="1036"/>
        </w:numPr>
      </w:pPr>
      <w:r>
        <w:t xml:space="preserve">…</w:t>
      </w:r>
    </w:p>
    <w:p>
      <w:pPr>
        <w:numPr>
          <w:ilvl w:val="0"/>
          <w:numId w:val="1036"/>
        </w:numPr>
      </w:pPr>
      <w:r>
        <w:t xml:space="preserve">…</w:t>
      </w:r>
    </w:p>
    <w:p>
      <w:pPr>
        <w:pStyle w:val="FirstParagraph"/>
      </w:pPr>
    </w:p>
    <w:bookmarkEnd w:id="99"/>
    <w:bookmarkEnd w:id="100"/>
    <w:bookmarkStart w:id="103" w:name="other-information"/>
    <w:p>
      <w:pPr>
        <w:pStyle w:val="Heading1"/>
      </w:pPr>
      <w:r>
        <w:t xml:space="preserve">Other information</w:t>
      </w:r>
    </w:p>
    <w:bookmarkStart w:id="102" w:name="funding-1"/>
    <w:p>
      <w:pPr>
        <w:pStyle w:val="Heading2"/>
      </w:pPr>
      <w:hyperlink r:id="rId101">
        <w:r>
          <w:rPr>
            <w:rStyle w:val="Hyperlink"/>
          </w:rPr>
          <w:t xml:space="preserve">22. Funding</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Give the source of funding and the role of the funders for the present study and, if applicable, for the original study on which the present article is based.</w:t>
            </w:r>
          </w:p>
        </w:tc>
      </w:tr>
    </w:tbl>
    <w:p>
      <w:pPr>
        <w:pStyle w:val="BodyText"/>
      </w:pPr>
    </w:p>
    <w:p>
      <w:pPr>
        <w:numPr>
          <w:ilvl w:val="0"/>
          <w:numId w:val="1037"/>
        </w:numPr>
      </w:pPr>
      <w:r>
        <w:t xml:space="preserve">Make notes here:</w:t>
      </w:r>
    </w:p>
    <w:p>
      <w:pPr>
        <w:numPr>
          <w:ilvl w:val="0"/>
          <w:numId w:val="1037"/>
        </w:numPr>
      </w:pPr>
      <w:r>
        <w:t xml:space="preserve">…</w:t>
      </w:r>
    </w:p>
    <w:p>
      <w:pPr>
        <w:numPr>
          <w:ilvl w:val="0"/>
          <w:numId w:val="1037"/>
        </w:numPr>
      </w:pPr>
      <w:r>
        <w:t xml:space="preserve">…</w:t>
      </w:r>
    </w:p>
    <w:p>
      <w:pPr>
        <w:pStyle w:val="FirstParagraph"/>
      </w:pPr>
    </w:p>
    <w:bookmarkEnd w:id="102"/>
    <w:bookmarkEnd w:id="103"/>
    <w:bookmarkStart w:id="109" w:name="sec-cite"/>
    <w:p>
      <w:pPr>
        <w:pStyle w:val="Heading2"/>
      </w:pPr>
      <w:r>
        <w:t xml:space="preserve">How to cite</w:t>
      </w:r>
    </w:p>
    <w:p>
      <w:pPr>
        <w:pStyle w:val="FirstParagraph"/>
      </w:pPr>
      <w:r>
        <w:t xml:space="preserve">Describe how you used STROBE at the end of your Methods section, referencing the resources you used e.g.,</w:t>
      </w:r>
    </w:p>
    <w:p>
      <w:pPr>
        <w:pStyle w:val="BlockText"/>
      </w:pPr>
      <w:r>
        <w:t xml:space="preserve">‘We used the STROBE</w:t>
      </w:r>
      <w:r>
        <w:t xml:space="preserve">(1)</w:t>
      </w:r>
      <w:r>
        <w:t xml:space="preserve"> </w:t>
      </w:r>
      <w:r>
        <w:t xml:space="preserve">writing guide to draft this manuscript, and the STROBE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108" w:name="refs"/>
    <w:bookmarkStart w:id="105" w:name="ref-WritingGuide"/>
    <w:p>
      <w:pPr>
        <w:pStyle w:val="Bibliography"/>
      </w:pPr>
      <w:r>
        <w:t xml:space="preserve">1.</w:t>
      </w:r>
      <w:r>
        <w:t xml:space="preserve"> </w:t>
      </w:r>
      <w:r>
        <w:t xml:space="preserve">	</w:t>
      </w:r>
      <w:r>
        <w:t xml:space="preserve">AUTHOR. The STROBE writing guide. In: #TODO, editor. The EQUATOR network reporting guideline platform [Internet]. The UK EQUATOR Centre; 2025. Available from:</w:t>
      </w:r>
      <w:r>
        <w:t xml:space="preserve"> </w:t>
      </w:r>
      <w:hyperlink r:id="rId104">
        <w:r>
          <w:rPr>
            <w:rStyle w:val="Hyperlink"/>
          </w:rPr>
          <w:t xml:space="preserve">https:/jamesrharwood.github.io/equator-guidelines-website/guidelines/strobe/strobe-writing-guide.docx</w:t>
        </w:r>
      </w:hyperlink>
    </w:p>
    <w:bookmarkEnd w:id="105"/>
    <w:bookmarkStart w:id="107" w:name="ref-Checklist"/>
    <w:p>
      <w:pPr>
        <w:pStyle w:val="Bibliography"/>
      </w:pPr>
      <w:r>
        <w:t xml:space="preserve">2.</w:t>
      </w:r>
      <w:r>
        <w:t xml:space="preserve"> </w:t>
      </w:r>
      <w:r>
        <w:t xml:space="preserve">	</w:t>
      </w:r>
      <w:r>
        <w:t xml:space="preserve">AUTHOR. The STROBE reporting checklist. In: #TODO, editor. The EQUATOR network reporting guideline platform [Internet]. The UK EQUATOR Centre; 2025. Available from:</w:t>
      </w:r>
      <w:r>
        <w:t xml:space="preserve"> </w:t>
      </w:r>
      <w:hyperlink r:id="rId106">
        <w:r>
          <w:rPr>
            <w:rStyle w:val="Hyperlink"/>
          </w:rPr>
          <w:t xml:space="preserve">https:/jamesrharwood.github.io/equator-guidelines-website/guidelines/strobe/strobe-checklist.docx</w:t>
        </w:r>
      </w:hyperlink>
    </w:p>
    <w:bookmarkEnd w:id="107"/>
    <w:bookmarkEnd w:id="108"/>
    <w:bookmarkEnd w:id="109"/>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106" Target="https://https:/jamesrharwood.github.io/equator-guidelines-website/guidelines/strobe/strobe-checklist.docx" TargetMode="External" /><Relationship Type="http://schemas.openxmlformats.org/officeDocument/2006/relationships/hyperlink" Id="rId104" Target="https://https:/jamesrharwood.github.io/equator-guidelines-website/guidelines/strobe/strobe-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strobe/index.html?#applicability" TargetMode="External" /><Relationship Type="http://schemas.openxmlformats.org/officeDocument/2006/relationships/hyperlink" Id="rId28" Target="https:/jamesrharwood.github.io/equator-guidelines-website/guidelines/strobe/items/abstract.html" TargetMode="External" /><Relationship Type="http://schemas.openxmlformats.org/officeDocument/2006/relationships/hyperlink" Id="rId31" Target="https:/jamesrharwood.github.io/equator-guidelines-website/guidelines/strobe/items/background-rationale.html" TargetMode="External" /><Relationship Type="http://schemas.openxmlformats.org/officeDocument/2006/relationships/hyperlink" Id="rId48" Target="https:/jamesrharwood.github.io/equator-guidelines-website/guidelines/strobe/items/bias.html" TargetMode="External" /><Relationship Type="http://schemas.openxmlformats.org/officeDocument/2006/relationships/hyperlink" Id="rId46" Target="https:/jamesrharwood.github.io/equator-guidelines-website/guidelines/strobe/items/data-sources-measurement.html" TargetMode="External" /><Relationship Type="http://schemas.openxmlformats.org/officeDocument/2006/relationships/hyperlink" Id="rId79" Target="https:/jamesrharwood.github.io/equator-guidelines-website/guidelines/strobe/items/descriptive-data-follow-up-time.html" TargetMode="External" /><Relationship Type="http://schemas.openxmlformats.org/officeDocument/2006/relationships/hyperlink" Id="rId77" Target="https:/jamesrharwood.github.io/equator-guidelines-website/guidelines/strobe/items/descriptive-data-missing-data.html" TargetMode="External" /><Relationship Type="http://schemas.openxmlformats.org/officeDocument/2006/relationships/hyperlink" Id="rId75" Target="https:/jamesrharwood.github.io/equator-guidelines-website/guidelines/strobe/items/descriptive-data-participant-characteristics.html" TargetMode="External" /><Relationship Type="http://schemas.openxmlformats.org/officeDocument/2006/relationships/hyperlink" Id="rId40" Target="https:/jamesrharwood.github.io/equator-guidelines-website/guidelines/strobe/items/eligibility-criteria.html" TargetMode="External" /><Relationship Type="http://schemas.openxmlformats.org/officeDocument/2006/relationships/hyperlink" Id="rId101" Target="https:/jamesrharwood.github.io/equator-guidelines-website/guidelines/strobe/items/funding.html" TargetMode="External" /><Relationship Type="http://schemas.openxmlformats.org/officeDocument/2006/relationships/hyperlink" Id="rId98" Target="https:/jamesrharwood.github.io/equator-guidelines-website/guidelines/strobe/items/generalisability.html" TargetMode="External" /><Relationship Type="http://schemas.openxmlformats.org/officeDocument/2006/relationships/hyperlink" Id="rId96" Target="https:/jamesrharwood.github.io/equator-guidelines-website/guidelines/strobe/items/interpretation.html" TargetMode="External" /><Relationship Type="http://schemas.openxmlformats.org/officeDocument/2006/relationships/hyperlink" Id="rId92" Target="https:/jamesrharwood.github.io/equator-guidelines-website/guidelines/strobe/items/key-results.html" TargetMode="External" /><Relationship Type="http://schemas.openxmlformats.org/officeDocument/2006/relationships/hyperlink" Id="rId94" Target="https:/jamesrharwood.github.io/equator-guidelines-website/guidelines/strobe/items/limitations.html" TargetMode="External" /><Relationship Type="http://schemas.openxmlformats.org/officeDocument/2006/relationships/hyperlink" Id="rId85" Target="https:/jamesrharwood.github.io/equator-guidelines-website/guidelines/strobe/items/main-results-category-boundaries.html" TargetMode="External" /><Relationship Type="http://schemas.openxmlformats.org/officeDocument/2006/relationships/hyperlink" Id="rId87" Target="https:/jamesrharwood.github.io/equator-guidelines-website/guidelines/strobe/items/main-results-risk.html" TargetMode="External" /><Relationship Type="http://schemas.openxmlformats.org/officeDocument/2006/relationships/hyperlink" Id="rId83" Target="https:/jamesrharwood.github.io/equator-guidelines-website/guidelines/strobe/items/main-results.html" TargetMode="External" /><Relationship Type="http://schemas.openxmlformats.org/officeDocument/2006/relationships/hyperlink" Id="rId42" Target="https:/jamesrharwood.github.io/equator-guidelines-website/guidelines/strobe/items/matching-criteria.html" TargetMode="External" /><Relationship Type="http://schemas.openxmlformats.org/officeDocument/2006/relationships/hyperlink" Id="rId33" Target="https:/jamesrharwood.github.io/equator-guidelines-website/guidelines/strobe/items/objectives.html" TargetMode="External" /><Relationship Type="http://schemas.openxmlformats.org/officeDocument/2006/relationships/hyperlink" Id="rId89" Target="https:/jamesrharwood.github.io/equator-guidelines-website/guidelines/strobe/items/other-analyses.html" TargetMode="External" /><Relationship Type="http://schemas.openxmlformats.org/officeDocument/2006/relationships/hyperlink" Id="rId81" Target="https:/jamesrharwood.github.io/equator-guidelines-website/guidelines/strobe/items/outcome-data.html" TargetMode="External" /><Relationship Type="http://schemas.openxmlformats.org/officeDocument/2006/relationships/hyperlink" Id="rId73" Target="https:/jamesrharwood.github.io/equator-guidelines-website/guidelines/strobe/items/participants-flow-diagram.html" TargetMode="External" /><Relationship Type="http://schemas.openxmlformats.org/officeDocument/2006/relationships/hyperlink" Id="rId71" Target="https:/jamesrharwood.github.io/equator-guidelines-website/guidelines/strobe/items/participants-non-participation.html" TargetMode="External" /><Relationship Type="http://schemas.openxmlformats.org/officeDocument/2006/relationships/hyperlink" Id="rId69" Target="https:/jamesrharwood.github.io/equator-guidelines-website/guidelines/strobe/items/participants-numbers.html" TargetMode="External" /><Relationship Type="http://schemas.openxmlformats.org/officeDocument/2006/relationships/hyperlink" Id="rId52" Target="https:/jamesrharwood.github.io/equator-guidelines-website/guidelines/strobe/items/quantitative-variables.html" TargetMode="External" /><Relationship Type="http://schemas.openxmlformats.org/officeDocument/2006/relationships/hyperlink" Id="rId38" Target="https:/jamesrharwood.github.io/equator-guidelines-website/guidelines/strobe/items/setting.html" TargetMode="External" /><Relationship Type="http://schemas.openxmlformats.org/officeDocument/2006/relationships/hyperlink" Id="rId64" Target="https:/jamesrharwood.github.io/equator-guidelines-website/guidelines/strobe/items/statistical-methods-analytical-methods-sampling-strategy.html" TargetMode="External" /><Relationship Type="http://schemas.openxmlformats.org/officeDocument/2006/relationships/hyperlink" Id="rId54" Target="https:/jamesrharwood.github.io/equator-guidelines-website/guidelines/strobe/items/statistical-methods-description.html" TargetMode="External" /><Relationship Type="http://schemas.openxmlformats.org/officeDocument/2006/relationships/hyperlink" Id="rId60" Target="https:/jamesrharwood.github.io/equator-guidelines-website/guidelines/strobe/items/statistical-methods-loss-to-follow-up.html" TargetMode="External" /><Relationship Type="http://schemas.openxmlformats.org/officeDocument/2006/relationships/hyperlink" Id="rId62" Target="https:/jamesrharwood.github.io/equator-guidelines-website/guidelines/strobe/items/statistical-methods-matching-cases-controls.html" TargetMode="External" /><Relationship Type="http://schemas.openxmlformats.org/officeDocument/2006/relationships/hyperlink" Id="rId58" Target="https:/jamesrharwood.github.io/equator-guidelines-website/guidelines/strobe/items/statistical-methods-missing-data.html" TargetMode="External" /><Relationship Type="http://schemas.openxmlformats.org/officeDocument/2006/relationships/hyperlink" Id="rId66" Target="https:/jamesrharwood.github.io/equator-guidelines-website/guidelines/strobe/items/statistical-methods-sensitivity-analyses.html" TargetMode="External" /><Relationship Type="http://schemas.openxmlformats.org/officeDocument/2006/relationships/hyperlink" Id="rId56" Target="https:/jamesrharwood.github.io/equator-guidelines-website/guidelines/strobe/items/statistical-methods-subgroups-interactions.html" TargetMode="External" /><Relationship Type="http://schemas.openxmlformats.org/officeDocument/2006/relationships/hyperlink" Id="rId36" Target="https:/jamesrharwood.github.io/equator-guidelines-website/guidelines/strobe/items/study-design.html" TargetMode="External" /><Relationship Type="http://schemas.openxmlformats.org/officeDocument/2006/relationships/hyperlink" Id="rId50" Target="https:/jamesrharwood.github.io/equator-guidelines-website/guidelines/strobe/items/study-size.html" TargetMode="External" /><Relationship Type="http://schemas.openxmlformats.org/officeDocument/2006/relationships/hyperlink" Id="rId26" Target="https:/jamesrharwood.github.io/equator-guidelines-website/guidelines/strobe/items/title-abstract-indicate-study-design.html" TargetMode="External" /><Relationship Type="http://schemas.openxmlformats.org/officeDocument/2006/relationships/hyperlink" Id="rId44" Target="https:/jamesrharwood.github.io/equator-guidelines-website/guidelines/strobe/items/variables.html" TargetMode="External" /><Relationship Type="http://schemas.openxmlformats.org/officeDocument/2006/relationships/hyperlink" Id="rId25" Target="https:/jamesrharwood.github.io/equator-guidelines-website/training.html" TargetMode="External" /></Relationships>
</file>

<file path=word/_rels/footnotes.xml.rels><?xml version="1.0" encoding="UTF-8"?><Relationships xmlns="http://schemas.openxmlformats.org/package/2006/relationships"><Relationship Type="http://schemas.openxmlformats.org/officeDocument/2006/relationships/hyperlink" Id="rId106" Target="https://https:/jamesrharwood.github.io/equator-guidelines-website/guidelines/strobe/strobe-checklist.docx" TargetMode="External" /><Relationship Type="http://schemas.openxmlformats.org/officeDocument/2006/relationships/hyperlink" Id="rId104" Target="https://https:/jamesrharwood.github.io/equator-guidelines-website/guidelines/strobe/strobe-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strobe/index.html?#applicability" TargetMode="External" /><Relationship Type="http://schemas.openxmlformats.org/officeDocument/2006/relationships/hyperlink" Id="rId28" Target="https:/jamesrharwood.github.io/equator-guidelines-website/guidelines/strobe/items/abstract.html" TargetMode="External" /><Relationship Type="http://schemas.openxmlformats.org/officeDocument/2006/relationships/hyperlink" Id="rId31" Target="https:/jamesrharwood.github.io/equator-guidelines-website/guidelines/strobe/items/background-rationale.html" TargetMode="External" /><Relationship Type="http://schemas.openxmlformats.org/officeDocument/2006/relationships/hyperlink" Id="rId48" Target="https:/jamesrharwood.github.io/equator-guidelines-website/guidelines/strobe/items/bias.html" TargetMode="External" /><Relationship Type="http://schemas.openxmlformats.org/officeDocument/2006/relationships/hyperlink" Id="rId46" Target="https:/jamesrharwood.github.io/equator-guidelines-website/guidelines/strobe/items/data-sources-measurement.html" TargetMode="External" /><Relationship Type="http://schemas.openxmlformats.org/officeDocument/2006/relationships/hyperlink" Id="rId79" Target="https:/jamesrharwood.github.io/equator-guidelines-website/guidelines/strobe/items/descriptive-data-follow-up-time.html" TargetMode="External" /><Relationship Type="http://schemas.openxmlformats.org/officeDocument/2006/relationships/hyperlink" Id="rId77" Target="https:/jamesrharwood.github.io/equator-guidelines-website/guidelines/strobe/items/descriptive-data-missing-data.html" TargetMode="External" /><Relationship Type="http://schemas.openxmlformats.org/officeDocument/2006/relationships/hyperlink" Id="rId75" Target="https:/jamesrharwood.github.io/equator-guidelines-website/guidelines/strobe/items/descriptive-data-participant-characteristics.html" TargetMode="External" /><Relationship Type="http://schemas.openxmlformats.org/officeDocument/2006/relationships/hyperlink" Id="rId40" Target="https:/jamesrharwood.github.io/equator-guidelines-website/guidelines/strobe/items/eligibility-criteria.html" TargetMode="External" /><Relationship Type="http://schemas.openxmlformats.org/officeDocument/2006/relationships/hyperlink" Id="rId101" Target="https:/jamesrharwood.github.io/equator-guidelines-website/guidelines/strobe/items/funding.html" TargetMode="External" /><Relationship Type="http://schemas.openxmlformats.org/officeDocument/2006/relationships/hyperlink" Id="rId98" Target="https:/jamesrharwood.github.io/equator-guidelines-website/guidelines/strobe/items/generalisability.html" TargetMode="External" /><Relationship Type="http://schemas.openxmlformats.org/officeDocument/2006/relationships/hyperlink" Id="rId96" Target="https:/jamesrharwood.github.io/equator-guidelines-website/guidelines/strobe/items/interpretation.html" TargetMode="External" /><Relationship Type="http://schemas.openxmlformats.org/officeDocument/2006/relationships/hyperlink" Id="rId92" Target="https:/jamesrharwood.github.io/equator-guidelines-website/guidelines/strobe/items/key-results.html" TargetMode="External" /><Relationship Type="http://schemas.openxmlformats.org/officeDocument/2006/relationships/hyperlink" Id="rId94" Target="https:/jamesrharwood.github.io/equator-guidelines-website/guidelines/strobe/items/limitations.html" TargetMode="External" /><Relationship Type="http://schemas.openxmlformats.org/officeDocument/2006/relationships/hyperlink" Id="rId85" Target="https:/jamesrharwood.github.io/equator-guidelines-website/guidelines/strobe/items/main-results-category-boundaries.html" TargetMode="External" /><Relationship Type="http://schemas.openxmlformats.org/officeDocument/2006/relationships/hyperlink" Id="rId87" Target="https:/jamesrharwood.github.io/equator-guidelines-website/guidelines/strobe/items/main-results-risk.html" TargetMode="External" /><Relationship Type="http://schemas.openxmlformats.org/officeDocument/2006/relationships/hyperlink" Id="rId83" Target="https:/jamesrharwood.github.io/equator-guidelines-website/guidelines/strobe/items/main-results.html" TargetMode="External" /><Relationship Type="http://schemas.openxmlformats.org/officeDocument/2006/relationships/hyperlink" Id="rId42" Target="https:/jamesrharwood.github.io/equator-guidelines-website/guidelines/strobe/items/matching-criteria.html" TargetMode="External" /><Relationship Type="http://schemas.openxmlformats.org/officeDocument/2006/relationships/hyperlink" Id="rId33" Target="https:/jamesrharwood.github.io/equator-guidelines-website/guidelines/strobe/items/objectives.html" TargetMode="External" /><Relationship Type="http://schemas.openxmlformats.org/officeDocument/2006/relationships/hyperlink" Id="rId89" Target="https:/jamesrharwood.github.io/equator-guidelines-website/guidelines/strobe/items/other-analyses.html" TargetMode="External" /><Relationship Type="http://schemas.openxmlformats.org/officeDocument/2006/relationships/hyperlink" Id="rId81" Target="https:/jamesrharwood.github.io/equator-guidelines-website/guidelines/strobe/items/outcome-data.html" TargetMode="External" /><Relationship Type="http://schemas.openxmlformats.org/officeDocument/2006/relationships/hyperlink" Id="rId73" Target="https:/jamesrharwood.github.io/equator-guidelines-website/guidelines/strobe/items/participants-flow-diagram.html" TargetMode="External" /><Relationship Type="http://schemas.openxmlformats.org/officeDocument/2006/relationships/hyperlink" Id="rId71" Target="https:/jamesrharwood.github.io/equator-guidelines-website/guidelines/strobe/items/participants-non-participation.html" TargetMode="External" /><Relationship Type="http://schemas.openxmlformats.org/officeDocument/2006/relationships/hyperlink" Id="rId69" Target="https:/jamesrharwood.github.io/equator-guidelines-website/guidelines/strobe/items/participants-numbers.html" TargetMode="External" /><Relationship Type="http://schemas.openxmlformats.org/officeDocument/2006/relationships/hyperlink" Id="rId52" Target="https:/jamesrharwood.github.io/equator-guidelines-website/guidelines/strobe/items/quantitative-variables.html" TargetMode="External" /><Relationship Type="http://schemas.openxmlformats.org/officeDocument/2006/relationships/hyperlink" Id="rId38" Target="https:/jamesrharwood.github.io/equator-guidelines-website/guidelines/strobe/items/setting.html" TargetMode="External" /><Relationship Type="http://schemas.openxmlformats.org/officeDocument/2006/relationships/hyperlink" Id="rId64" Target="https:/jamesrharwood.github.io/equator-guidelines-website/guidelines/strobe/items/statistical-methods-analytical-methods-sampling-strategy.html" TargetMode="External" /><Relationship Type="http://schemas.openxmlformats.org/officeDocument/2006/relationships/hyperlink" Id="rId54" Target="https:/jamesrharwood.github.io/equator-guidelines-website/guidelines/strobe/items/statistical-methods-description.html" TargetMode="External" /><Relationship Type="http://schemas.openxmlformats.org/officeDocument/2006/relationships/hyperlink" Id="rId60" Target="https:/jamesrharwood.github.io/equator-guidelines-website/guidelines/strobe/items/statistical-methods-loss-to-follow-up.html" TargetMode="External" /><Relationship Type="http://schemas.openxmlformats.org/officeDocument/2006/relationships/hyperlink" Id="rId62" Target="https:/jamesrharwood.github.io/equator-guidelines-website/guidelines/strobe/items/statistical-methods-matching-cases-controls.html" TargetMode="External" /><Relationship Type="http://schemas.openxmlformats.org/officeDocument/2006/relationships/hyperlink" Id="rId58" Target="https:/jamesrharwood.github.io/equator-guidelines-website/guidelines/strobe/items/statistical-methods-missing-data.html" TargetMode="External" /><Relationship Type="http://schemas.openxmlformats.org/officeDocument/2006/relationships/hyperlink" Id="rId66" Target="https:/jamesrharwood.github.io/equator-guidelines-website/guidelines/strobe/items/statistical-methods-sensitivity-analyses.html" TargetMode="External" /><Relationship Type="http://schemas.openxmlformats.org/officeDocument/2006/relationships/hyperlink" Id="rId56" Target="https:/jamesrharwood.github.io/equator-guidelines-website/guidelines/strobe/items/statistical-methods-subgroups-interactions.html" TargetMode="External" /><Relationship Type="http://schemas.openxmlformats.org/officeDocument/2006/relationships/hyperlink" Id="rId36" Target="https:/jamesrharwood.github.io/equator-guidelines-website/guidelines/strobe/items/study-design.html" TargetMode="External" /><Relationship Type="http://schemas.openxmlformats.org/officeDocument/2006/relationships/hyperlink" Id="rId50" Target="https:/jamesrharwood.github.io/equator-guidelines-website/guidelines/strobe/items/study-size.html" TargetMode="External" /><Relationship Type="http://schemas.openxmlformats.org/officeDocument/2006/relationships/hyperlink" Id="rId26" Target="https:/jamesrharwood.github.io/equator-guidelines-website/guidelines/strobe/items/title-abstract-indicate-study-design.html" TargetMode="External" /><Relationship Type="http://schemas.openxmlformats.org/officeDocument/2006/relationships/hyperlink" Id="rId44" Target="https:/jamesrharwood.github.io/equator-guidelines-website/guidelines/strobe/items/variables.html" TargetMode="External" /><Relationship Type="http://schemas.openxmlformats.org/officeDocument/2006/relationships/hyperlink" Id="rId25" Target="https:/jamesrharwood.github.io/equator-guidelines-website/training.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STROBE reporting guideline writing guide</dc:title>
  <dc:creator/>
  <cp:keywords/>
  <dcterms:created xsi:type="dcterms:W3CDTF">2025-04-02T11:42:50Z</dcterms:created>
  <dcterms:modified xsi:type="dcterms:W3CDTF">2025-04-02T11:42:50Z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STROBE</vt:lpwstr>
  </property>
  <property fmtid="{D5CDD505-2E9C-101B-9397-08002B2CF9AE}" pid="4" name="acronym-definition">
    <vt:lpwstr>Strengthening the Reporting of Observational Studies in Epidemiology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Erik Elm, Douglas G. Altman, Matthias Egger, Stuart J. Pocock, Peter C. Gøtzsche, Jan P. Vandenbroucke, for the STROBE Initiative</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observational epidemiology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strobe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writing impactful observational epidemiology research articles that can be understood and used by a wide audience.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1.1</vt:lpwstr>
  </property>
</Properties>
</file>